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قيلبيل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ag222har4136@gmail.com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بيلبيلبيلبيلبيلبيلبيلبيليليل.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MEDICAL SKILLS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/>
        <w:t xml:space="preserve">Dermatology: sfsdavcsdav</w:t>
      </w:r>
    </w:p>
    <w:p>
      <w:pPr>
        <w:spacing w:after="60"/>
      </w:pPr>
      <w:r>
        <w:rPr/>
        <w:t xml:space="preserve">Obstetrics &amp; Gynecology: Comprehensive diagnosis of dental and gum diseases</w:t>
      </w:r>
    </w:p>
    <w:p>
      <w:pPr>
        <w:spacing w:after="60"/>
      </w:pPr>
      <w:r>
        <w:rPr/>
        <w:t xml:space="preserve">Clinical Skills: sfsdavcsdav, Comprehensive diagnosis of dental and gum diseases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2026-03-26T18:39:42+00:00</dcterms:created>
  <dcterms:modified xsi:type="dcterms:W3CDTF">2026-03-26T18:39:42+00:00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